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阜新高等专科学校</w:t>
      </w:r>
      <w:r>
        <w:rPr>
          <w:rFonts w:ascii="黑体" w:hAnsi="黑体" w:eastAsia="黑体" w:cs="黑体"/>
          <w:sz w:val="32"/>
          <w:szCs w:val="32"/>
        </w:rPr>
        <w:t>201</w:t>
      </w:r>
      <w:r>
        <w:rPr>
          <w:rFonts w:hint="eastAsia" w:ascii="黑体" w:hAnsi="黑体" w:eastAsia="黑体" w:cs="黑体"/>
          <w:sz w:val="32"/>
          <w:szCs w:val="32"/>
        </w:rPr>
        <w:t>7年单独招生</w:t>
      </w:r>
    </w:p>
    <w:p>
      <w:pPr>
        <w:jc w:val="center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汽车检测与维修</w:t>
      </w:r>
      <w:r>
        <w:rPr>
          <w:rFonts w:hint="eastAsia" w:ascii="黑体" w:hAnsi="黑体" w:eastAsia="黑体" w:cs="黑体"/>
          <w:sz w:val="32"/>
          <w:szCs w:val="32"/>
        </w:rPr>
        <w:t>专业技能考试大纲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0" w:firstLineChars="0"/>
        <w:jc w:val="left"/>
        <w:textAlignment w:val="auto"/>
        <w:outlineLvl w:val="9"/>
        <w:rPr>
          <w:rFonts w:ascii="华文仿宋" w:hAnsi="华文仿宋" w:eastAsia="华文仿宋" w:cs="Times New Roman"/>
          <w:b/>
          <w:bCs/>
          <w:kern w:val="0"/>
          <w:sz w:val="28"/>
          <w:szCs w:val="28"/>
        </w:rPr>
      </w:pPr>
      <w:r>
        <w:rPr>
          <w:rFonts w:hint="eastAsia" w:ascii="华文仿宋" w:hAnsi="华文仿宋" w:eastAsia="华文仿宋" w:cs="华文仿宋"/>
          <w:b/>
          <w:bCs/>
          <w:kern w:val="0"/>
          <w:sz w:val="28"/>
          <w:szCs w:val="28"/>
        </w:rPr>
        <w:t>一、汽车常见元件位置识别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0" w:firstLineChars="0"/>
        <w:jc w:val="left"/>
        <w:textAlignment w:val="auto"/>
        <w:outlineLvl w:val="9"/>
        <w:rPr>
          <w:rFonts w:ascii="华文仿宋" w:hAnsi="华文仿宋" w:eastAsia="华文仿宋" w:cs="Times New Roman"/>
          <w:kern w:val="0"/>
          <w:sz w:val="28"/>
          <w:szCs w:val="28"/>
        </w:rPr>
      </w:pPr>
      <w:r>
        <w:rPr>
          <w:rFonts w:ascii="华文仿宋" w:hAnsi="华文仿宋" w:eastAsia="华文仿宋" w:cs="华文仿宋"/>
          <w:kern w:val="0"/>
          <w:sz w:val="28"/>
          <w:szCs w:val="28"/>
        </w:rPr>
        <w:t>1</w:t>
      </w:r>
      <w:r>
        <w:rPr>
          <w:rFonts w:hint="eastAsia" w:ascii="华文仿宋" w:hAnsi="华文仿宋" w:eastAsia="华文仿宋" w:cs="华文仿宋"/>
          <w:kern w:val="0"/>
          <w:sz w:val="28"/>
          <w:szCs w:val="28"/>
        </w:rPr>
        <w:t>、指出发电机的所在位置；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0" w:firstLineChars="0"/>
        <w:jc w:val="left"/>
        <w:textAlignment w:val="auto"/>
        <w:outlineLvl w:val="9"/>
        <w:rPr>
          <w:rFonts w:ascii="华文仿宋" w:hAnsi="华文仿宋" w:eastAsia="华文仿宋" w:cs="Times New Roman"/>
          <w:kern w:val="0"/>
          <w:sz w:val="28"/>
          <w:szCs w:val="28"/>
        </w:rPr>
      </w:pPr>
      <w:r>
        <w:rPr>
          <w:rFonts w:ascii="华文仿宋" w:hAnsi="华文仿宋" w:eastAsia="华文仿宋" w:cs="华文仿宋"/>
          <w:kern w:val="0"/>
          <w:sz w:val="28"/>
          <w:szCs w:val="28"/>
        </w:rPr>
        <w:t>2</w:t>
      </w:r>
      <w:r>
        <w:rPr>
          <w:rFonts w:hint="eastAsia" w:ascii="华文仿宋" w:hAnsi="华文仿宋" w:eastAsia="华文仿宋" w:cs="华文仿宋"/>
          <w:kern w:val="0"/>
          <w:sz w:val="28"/>
          <w:szCs w:val="28"/>
        </w:rPr>
        <w:t>、指出起动机的所在位置；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0" w:firstLineChars="0"/>
        <w:jc w:val="left"/>
        <w:textAlignment w:val="auto"/>
        <w:outlineLvl w:val="9"/>
        <w:rPr>
          <w:rFonts w:ascii="华文仿宋" w:hAnsi="华文仿宋" w:eastAsia="华文仿宋" w:cs="Times New Roman"/>
          <w:kern w:val="0"/>
          <w:sz w:val="28"/>
          <w:szCs w:val="28"/>
        </w:rPr>
      </w:pPr>
      <w:r>
        <w:rPr>
          <w:rFonts w:ascii="华文仿宋" w:hAnsi="华文仿宋" w:eastAsia="华文仿宋" w:cs="华文仿宋"/>
          <w:kern w:val="0"/>
          <w:sz w:val="28"/>
          <w:szCs w:val="28"/>
        </w:rPr>
        <w:t>3</w:t>
      </w:r>
      <w:r>
        <w:rPr>
          <w:rFonts w:hint="eastAsia" w:ascii="华文仿宋" w:hAnsi="华文仿宋" w:eastAsia="华文仿宋" w:cs="华文仿宋"/>
          <w:kern w:val="0"/>
          <w:sz w:val="28"/>
          <w:szCs w:val="28"/>
        </w:rPr>
        <w:t>、指出喷油器的安装位置；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华文仿宋" w:hAnsi="华文仿宋" w:eastAsia="华文仿宋" w:cs="华文仿宋"/>
          <w:kern w:val="0"/>
          <w:sz w:val="28"/>
          <w:szCs w:val="28"/>
        </w:rPr>
      </w:pPr>
      <w:r>
        <w:rPr>
          <w:rFonts w:ascii="华文仿宋" w:hAnsi="华文仿宋" w:eastAsia="华文仿宋" w:cs="华文仿宋"/>
          <w:kern w:val="0"/>
          <w:sz w:val="28"/>
          <w:szCs w:val="28"/>
        </w:rPr>
        <w:t>4</w:t>
      </w:r>
      <w:r>
        <w:rPr>
          <w:rFonts w:hint="eastAsia" w:ascii="华文仿宋" w:hAnsi="华文仿宋" w:eastAsia="华文仿宋" w:cs="华文仿宋"/>
          <w:kern w:val="0"/>
          <w:sz w:val="28"/>
          <w:szCs w:val="28"/>
        </w:rPr>
        <w:t>、指出火花塞的安装位置。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华文仿宋" w:hAnsi="华文仿宋" w:eastAsia="华文仿宋" w:cs="华文仿宋"/>
          <w:b/>
          <w:bCs/>
          <w:kern w:val="0"/>
          <w:sz w:val="28"/>
          <w:szCs w:val="28"/>
        </w:rPr>
      </w:pPr>
      <w:r>
        <w:rPr>
          <w:rFonts w:hint="eastAsia" w:ascii="华文仿宋" w:hAnsi="华文仿宋" w:eastAsia="华文仿宋" w:cs="华文仿宋"/>
          <w:b/>
          <w:bCs/>
          <w:kern w:val="0"/>
          <w:sz w:val="28"/>
          <w:szCs w:val="28"/>
        </w:rPr>
        <w:t>二、发动机各项参数判定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华文仿宋" w:hAnsi="华文仿宋" w:eastAsia="华文仿宋" w:cs="华文仿宋"/>
          <w:kern w:val="0"/>
          <w:sz w:val="28"/>
          <w:szCs w:val="28"/>
        </w:rPr>
      </w:pPr>
      <w:r>
        <w:rPr>
          <w:rFonts w:hint="eastAsia" w:ascii="华文仿宋" w:hAnsi="华文仿宋" w:eastAsia="华文仿宋" w:cs="华文仿宋"/>
          <w:kern w:val="0"/>
          <w:sz w:val="28"/>
          <w:szCs w:val="28"/>
        </w:rPr>
        <w:t>1、发动机的气缸数判定；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华文仿宋" w:hAnsi="华文仿宋" w:eastAsia="华文仿宋" w:cs="华文仿宋"/>
          <w:kern w:val="0"/>
          <w:sz w:val="28"/>
          <w:szCs w:val="28"/>
        </w:rPr>
      </w:pPr>
      <w:r>
        <w:rPr>
          <w:rFonts w:hint="eastAsia" w:ascii="华文仿宋" w:hAnsi="华文仿宋" w:eastAsia="华文仿宋" w:cs="华文仿宋"/>
          <w:kern w:val="0"/>
          <w:sz w:val="28"/>
          <w:szCs w:val="28"/>
        </w:rPr>
        <w:t>2、发动机凸轮轴位置判定；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华文仿宋" w:hAnsi="华文仿宋" w:eastAsia="华文仿宋" w:cs="Times New Roman"/>
          <w:kern w:val="0"/>
          <w:sz w:val="28"/>
          <w:szCs w:val="28"/>
        </w:rPr>
      </w:pPr>
      <w:r>
        <w:rPr>
          <w:rFonts w:hint="eastAsia" w:ascii="华文仿宋" w:hAnsi="华文仿宋" w:eastAsia="华文仿宋" w:cs="华文仿宋"/>
          <w:kern w:val="0"/>
          <w:sz w:val="28"/>
          <w:szCs w:val="28"/>
        </w:rPr>
        <w:t>3、发动机气缸的排列形式判定。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华文仿宋" w:hAnsi="华文仿宋" w:eastAsia="华文仿宋" w:cs="华文仿宋"/>
          <w:b/>
          <w:bCs/>
          <w:kern w:val="0"/>
          <w:sz w:val="28"/>
          <w:szCs w:val="28"/>
        </w:rPr>
      </w:pPr>
      <w:r>
        <w:rPr>
          <w:rFonts w:hint="eastAsia" w:ascii="华文仿宋" w:hAnsi="华文仿宋" w:eastAsia="华文仿宋" w:cs="华文仿宋"/>
          <w:b/>
          <w:bCs/>
          <w:kern w:val="0"/>
          <w:sz w:val="28"/>
          <w:szCs w:val="28"/>
        </w:rPr>
        <w:t>三、火花塞的拆装与检查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0" w:firstLineChars="0"/>
        <w:jc w:val="left"/>
        <w:textAlignment w:val="auto"/>
        <w:outlineLvl w:val="9"/>
        <w:rPr>
          <w:rFonts w:ascii="华文仿宋" w:hAnsi="华文仿宋" w:eastAsia="华文仿宋" w:cs="Times New Roman"/>
          <w:kern w:val="0"/>
          <w:sz w:val="28"/>
          <w:szCs w:val="28"/>
        </w:rPr>
      </w:pPr>
      <w:r>
        <w:rPr>
          <w:rFonts w:hint="eastAsia" w:ascii="华文仿宋" w:hAnsi="华文仿宋" w:eastAsia="华文仿宋" w:cs="华文仿宋"/>
          <w:kern w:val="0"/>
          <w:sz w:val="28"/>
          <w:szCs w:val="28"/>
        </w:rPr>
        <w:t>1、正确拆卸高压线或点火线圈（根据实际车型选择拆卸部位）；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0" w:firstLineChars="0"/>
        <w:jc w:val="left"/>
        <w:textAlignment w:val="auto"/>
        <w:outlineLvl w:val="9"/>
        <w:rPr>
          <w:rFonts w:ascii="华文仿宋" w:hAnsi="华文仿宋" w:eastAsia="华文仿宋" w:cs="Times New Roman"/>
          <w:kern w:val="0"/>
          <w:sz w:val="28"/>
          <w:szCs w:val="28"/>
        </w:rPr>
      </w:pPr>
      <w:r>
        <w:rPr>
          <w:rFonts w:hint="eastAsia" w:ascii="华文仿宋" w:hAnsi="华文仿宋" w:eastAsia="华文仿宋" w:cs="华文仿宋"/>
          <w:kern w:val="0"/>
          <w:sz w:val="28"/>
          <w:szCs w:val="28"/>
        </w:rPr>
        <w:t>2、正确选用火花塞拆卸工具并拆卸火花塞（常见火花塞的工具为14mm、16mm、21mm）；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0" w:firstLineChars="0"/>
        <w:jc w:val="left"/>
        <w:textAlignment w:val="auto"/>
        <w:outlineLvl w:val="9"/>
        <w:rPr>
          <w:rFonts w:ascii="华文仿宋" w:hAnsi="华文仿宋" w:eastAsia="华文仿宋" w:cs="Times New Roman"/>
          <w:kern w:val="0"/>
          <w:sz w:val="28"/>
          <w:szCs w:val="28"/>
        </w:rPr>
      </w:pPr>
      <w:r>
        <w:rPr>
          <w:rFonts w:hint="eastAsia" w:ascii="华文仿宋" w:hAnsi="华文仿宋" w:eastAsia="华文仿宋" w:cs="华文仿宋"/>
          <w:kern w:val="0"/>
          <w:sz w:val="28"/>
          <w:szCs w:val="28"/>
        </w:rPr>
        <w:t>3、判断火花塞故障现象（如间隙、漏电、积碳等），火花塞间隙需用塞尺测量；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华文仿宋" w:hAnsi="华文仿宋" w:eastAsia="华文仿宋" w:cs="华文仿宋"/>
          <w:kern w:val="0"/>
          <w:sz w:val="28"/>
          <w:szCs w:val="28"/>
        </w:rPr>
      </w:pPr>
      <w:r>
        <w:rPr>
          <w:rFonts w:hint="eastAsia" w:ascii="华文仿宋" w:hAnsi="华文仿宋" w:eastAsia="华文仿宋" w:cs="华文仿宋"/>
          <w:kern w:val="0"/>
          <w:sz w:val="28"/>
          <w:szCs w:val="28"/>
        </w:rPr>
        <w:t>4、按照正确方法及拧紧力矩安装火花塞；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0" w:firstLineChars="0"/>
        <w:textAlignment w:val="auto"/>
        <w:outlineLvl w:val="9"/>
        <w:rPr>
          <w:rFonts w:hint="eastAsia" w:ascii="华文仿宋" w:hAnsi="华文仿宋" w:eastAsia="华文仿宋" w:cs="华文仿宋"/>
          <w:kern w:val="0"/>
          <w:sz w:val="28"/>
          <w:szCs w:val="28"/>
        </w:rPr>
      </w:pPr>
      <w:r>
        <w:rPr>
          <w:rFonts w:hint="eastAsia" w:ascii="华文仿宋" w:hAnsi="华文仿宋" w:eastAsia="华文仿宋" w:cs="华文仿宋"/>
          <w:kern w:val="0"/>
          <w:sz w:val="28"/>
          <w:szCs w:val="28"/>
        </w:rPr>
        <w:t>5、安装点火线圈或高压线（根据实际车型选择安装部位）。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华文仿宋" w:hAnsi="华文仿宋" w:eastAsia="华文仿宋" w:cs="华文仿宋"/>
          <w:b/>
          <w:bCs/>
          <w:kern w:val="0"/>
          <w:sz w:val="28"/>
          <w:szCs w:val="28"/>
        </w:rPr>
      </w:pPr>
      <w:r>
        <w:rPr>
          <w:rFonts w:hint="eastAsia" w:ascii="华文仿宋" w:hAnsi="华文仿宋" w:eastAsia="华文仿宋" w:cs="华文仿宋"/>
          <w:b/>
          <w:bCs/>
          <w:kern w:val="0"/>
          <w:sz w:val="28"/>
          <w:szCs w:val="28"/>
          <w:lang w:eastAsia="zh-CN"/>
        </w:rPr>
        <w:t>四、</w:t>
      </w:r>
      <w:r>
        <w:rPr>
          <w:rFonts w:hint="eastAsia" w:ascii="华文仿宋" w:hAnsi="华文仿宋" w:eastAsia="华文仿宋" w:cs="华文仿宋"/>
          <w:b/>
          <w:bCs/>
          <w:kern w:val="0"/>
          <w:sz w:val="28"/>
          <w:szCs w:val="28"/>
        </w:rPr>
        <w:t>考试时长及分值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华文仿宋" w:hAnsi="华文仿宋" w:eastAsia="华文仿宋" w:cs="华文仿宋"/>
          <w:kern w:val="0"/>
          <w:sz w:val="28"/>
          <w:szCs w:val="28"/>
        </w:rPr>
      </w:pPr>
      <w:r>
        <w:rPr>
          <w:rFonts w:hint="eastAsia" w:ascii="华文仿宋" w:hAnsi="华文仿宋" w:eastAsia="华文仿宋" w:cs="华文仿宋"/>
          <w:kern w:val="0"/>
          <w:sz w:val="28"/>
          <w:szCs w:val="28"/>
        </w:rPr>
        <w:t>考试限时两个小时，总分2</w:t>
      </w:r>
      <w:r>
        <w:rPr>
          <w:rFonts w:hint="eastAsia" w:ascii="华文仿宋" w:hAnsi="华文仿宋" w:eastAsia="华文仿宋" w:cs="华文仿宋"/>
          <w:kern w:val="0"/>
          <w:sz w:val="28"/>
          <w:szCs w:val="28"/>
          <w:lang w:val="en-US" w:eastAsia="zh-CN"/>
        </w:rPr>
        <w:t>4</w:t>
      </w:r>
      <w:bookmarkStart w:id="0" w:name="_GoBack"/>
      <w:bookmarkEnd w:id="0"/>
      <w:r>
        <w:rPr>
          <w:rFonts w:hint="eastAsia" w:ascii="华文仿宋" w:hAnsi="华文仿宋" w:eastAsia="华文仿宋" w:cs="华文仿宋"/>
          <w:kern w:val="0"/>
          <w:sz w:val="28"/>
          <w:szCs w:val="28"/>
        </w:rPr>
        <w:t>0分。</w:t>
      </w:r>
    </w:p>
    <w:p>
      <w:pPr>
        <w:rPr>
          <w:rFonts w:hint="eastAsia" w:cs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7A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7A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NotTrackMoves/>
  <w:doNotTrackFormatting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000000"/>
    <w:rsid w:val="2ADF63EF"/>
    <w:rsid w:val="58E307C8"/>
    <w:rsid w:val="5C17288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uiPriority w:val="0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table" w:default="1" w:styleId="5">
    <w:name w:val="Normal Table"/>
    <w:uiPriority w:val="0"/>
    <w:rPr>
      <w:rFonts w:ascii="Calibri" w:hAnsi="Calibri" w:eastAsia="宋体" w:cs="Times New Roman"/>
      <w:kern w:val="2"/>
      <w:sz w:val="21"/>
      <w:szCs w:val="22"/>
      <w:lang w:val="en-US" w:eastAsia="zh-CN" w:bidi="ar-SA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kern w:val="2"/>
      <w:sz w:val="18"/>
      <w:szCs w:val="18"/>
      <w:lang w:val="en-US" w:eastAsia="zh-CN" w:bidi="ar-SA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Times New Roman"/>
      <w:kern w:val="2"/>
      <w:sz w:val="18"/>
      <w:szCs w:val="18"/>
      <w:lang w:val="en-US" w:eastAsia="zh-CN" w:bidi="ar-SA"/>
    </w:rPr>
  </w:style>
  <w:style w:type="character" w:customStyle="1" w:styleId="6">
    <w:name w:val="Header Char_9ae0b4ee-57c5-4ed7-90c1-63d74373efec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  <w:lang w:val="en-US" w:eastAsia="zh-CN" w:bidi="ar-SA"/>
    </w:rPr>
  </w:style>
  <w:style w:type="character" w:customStyle="1" w:styleId="7">
    <w:name w:val="Footer Char_95ecfa98-fe0d-4b79-a50d-4435a51f1d46"/>
    <w:basedOn w:val="4"/>
    <w:link w:val="2"/>
    <w:uiPriority w:val="0"/>
    <w:rPr>
      <w:rFonts w:ascii="Calibri" w:hAnsi="Calibri" w:eastAsia="宋体" w:cs="Times New Roman"/>
      <w:kern w:val="2"/>
      <w:sz w:val="18"/>
      <w:szCs w:val="18"/>
      <w:lang w:val="en-US" w:eastAsia="zh-CN" w:bidi="ar-SA"/>
    </w:rPr>
  </w:style>
  <w:style w:type="paragraph" w:customStyle="1" w:styleId="8">
    <w:name w:val="列出段落"/>
    <w:basedOn w:val="1"/>
    <w:qFormat/>
    <w:uiPriority w:val="0"/>
    <w:pPr>
      <w:ind w:firstLine="420" w:firstLineChars="200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0</Pages>
  <Words>467</Words>
  <Characters>485</Characters>
  <Lines>0</Lines>
  <Paragraphs>29</Paragraphs>
  <ScaleCrop>false</ScaleCrop>
  <LinksUpToDate>false</LinksUpToDate>
  <CharactersWithSpaces>485</CharactersWithSpaces>
  <Application>WPS Office_10.1.0.6156_F1E327BC-269C-435d-A152-05C5408002CA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2017-03-01T07:41:00Z</dcterms:created>
  <dc:creator>Administrator</dc:creator>
  <cp:lastModifiedBy>Administrator</cp:lastModifiedBy>
  <dcterms:modified xsi:type="dcterms:W3CDTF">2017-03-01T08:22:14Z</dcterms:modified>
  <dc:title>阜新高等专科学校2016年单独招生“专业技能”考试大纲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