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物流专业+实操技能考试题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填单题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请根据送货通知单填写收货单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送货通知单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中储集团公司：</w:t>
      </w: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我司拟于2017年10月30日向贵公司沈阳仓库送存货物100吨，具体货物信息如下表：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830"/>
        <w:gridCol w:w="720"/>
        <w:gridCol w:w="959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仓储物名称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包装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标记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仪    器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1500*1000*1000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箱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易碎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1件/箱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电子设备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340*200*100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5000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箱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易破损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50件/箱</w:t>
            </w:r>
          </w:p>
        </w:tc>
      </w:tr>
    </w:tbl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此批货物价值昂贵，约合人民币5000万元，请贵公司进行投保并安排好相关负责人提前做好接运准备，我司将于明年3月20日取出，请妥善保管。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注：此批货物我公司不予做背书转让。</w:t>
      </w: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沈阳佳杰电子仪器公司</w:t>
      </w: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2017年10月11日</w:t>
      </w:r>
    </w:p>
    <w:p>
      <w:pPr>
        <w:ind w:firstLine="42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</w:t>
      </w:r>
    </w:p>
    <w:p>
      <w:pPr>
        <w:ind w:firstLine="42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收货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单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货单位：                                 发货日期：    年    月    日</w:t>
      </w:r>
    </w:p>
    <w:tbl>
      <w:tblPr>
        <w:tblStyle w:val="4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8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规格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标记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6" w:hRule="atLeast"/>
        </w:trPr>
        <w:tc>
          <w:tcPr>
            <w:tcW w:w="510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合计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业务主管：（签字）                                制单：（签字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注：本单证一式二联，第一联为仓库留存，第二联为出门证。</w:t>
      </w: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ind w:firstLine="42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二.请根据以下数据完成产品的分类，并进行库区储位分配</w:t>
      </w:r>
    </w:p>
    <w:p>
      <w:pPr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某企业库存货物数量统计情况如下：</w:t>
      </w:r>
    </w:p>
    <w:tbl>
      <w:tblPr>
        <w:tblStyle w:val="3"/>
        <w:tblpPr w:leftFromText="180" w:rightFromText="180" w:vertAnchor="page" w:horzAnchor="page" w:tblpX="2010" w:tblpY="2588"/>
        <w:tblW w:w="6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4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0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100</w:t>
            </w:r>
          </w:p>
        </w:tc>
      </w:tr>
    </w:tbl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试采用ABC分析法对该企业的货物进行分类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并进行库区储位分配</w:t>
      </w:r>
      <w:r>
        <w:rPr>
          <w:rFonts w:hint="eastAsia" w:ascii="宋体" w:hAnsi="宋体"/>
          <w:sz w:val="24"/>
          <w:szCs w:val="24"/>
        </w:rPr>
        <w:t>。（要求有计算过程）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三.请按以下产品尺寸完成该产品的奇、偶数层的组托示意图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（托盘尺寸为1200*1000mm）</w:t>
      </w:r>
    </w:p>
    <w:tbl>
      <w:tblPr>
        <w:tblStyle w:val="3"/>
        <w:tblW w:w="8029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4"/>
        <w:gridCol w:w="49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4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规格（mm）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长×宽×高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婴儿湿巾　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395×295×180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婴儿美奶粉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395×245×180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四.</w:t>
      </w:r>
      <w:r>
        <w:rPr>
          <w:rFonts w:hint="eastAsia" w:ascii="宋体" w:hAnsi="宋体"/>
          <w:sz w:val="24"/>
          <w:szCs w:val="24"/>
        </w:rPr>
        <w:t>客户百事集团于2018年4月17日有一批20箱百事可乐要入库至第一库房，请</w:t>
      </w:r>
      <w:r>
        <w:rPr>
          <w:rFonts w:hint="eastAsia" w:ascii="宋体" w:hAnsi="宋体"/>
          <w:sz w:val="24"/>
          <w:szCs w:val="24"/>
          <w:lang w:eastAsia="zh-CN"/>
        </w:rPr>
        <w:t>表</w:t>
      </w:r>
      <w:r>
        <w:rPr>
          <w:rFonts w:hint="eastAsia" w:ascii="宋体" w:hAnsi="宋体"/>
          <w:sz w:val="24"/>
          <w:szCs w:val="24"/>
        </w:rPr>
        <w:t>述具体</w:t>
      </w:r>
      <w:r>
        <w:rPr>
          <w:rFonts w:hint="eastAsia" w:ascii="宋体" w:hAnsi="宋体"/>
          <w:sz w:val="24"/>
          <w:szCs w:val="24"/>
          <w:lang w:eastAsia="zh-CN"/>
        </w:rPr>
        <w:t>操作</w:t>
      </w:r>
      <w:r>
        <w:rPr>
          <w:rFonts w:hint="eastAsia" w:ascii="宋体" w:hAnsi="宋体"/>
          <w:sz w:val="24"/>
          <w:szCs w:val="24"/>
        </w:rPr>
        <w:t>流程。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五.</w:t>
      </w:r>
      <w:r>
        <w:rPr>
          <w:rFonts w:hint="eastAsia" w:ascii="宋体" w:hAnsi="宋体"/>
          <w:sz w:val="24"/>
          <w:szCs w:val="24"/>
        </w:rPr>
        <w:t>客户百事集团于2018年4月18日有一批15箱百事可乐要从第一库房出库，请</w:t>
      </w:r>
      <w:r>
        <w:rPr>
          <w:rFonts w:hint="eastAsia" w:ascii="宋体" w:hAnsi="宋体"/>
          <w:sz w:val="24"/>
          <w:szCs w:val="24"/>
          <w:lang w:eastAsia="zh-CN"/>
        </w:rPr>
        <w:t>表</w:t>
      </w:r>
      <w:r>
        <w:rPr>
          <w:rFonts w:hint="eastAsia" w:ascii="宋体" w:hAnsi="宋体"/>
          <w:sz w:val="24"/>
          <w:szCs w:val="24"/>
        </w:rPr>
        <w:t>述具体</w:t>
      </w:r>
      <w:r>
        <w:rPr>
          <w:rFonts w:hint="eastAsia" w:ascii="宋体" w:hAnsi="宋体"/>
          <w:sz w:val="24"/>
          <w:szCs w:val="24"/>
          <w:lang w:eastAsia="zh-CN"/>
        </w:rPr>
        <w:t>操作</w:t>
      </w:r>
      <w:r>
        <w:rPr>
          <w:rFonts w:hint="eastAsia" w:ascii="宋体" w:hAnsi="宋体"/>
          <w:sz w:val="24"/>
          <w:szCs w:val="24"/>
        </w:rPr>
        <w:t>流程。</w:t>
      </w:r>
    </w:p>
    <w:p>
      <w:pPr>
        <w:numPr>
          <w:numId w:val="0"/>
        </w:numPr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六.</w:t>
      </w:r>
      <w:r>
        <w:rPr>
          <w:rFonts w:hint="eastAsia"/>
          <w:sz w:val="24"/>
          <w:szCs w:val="24"/>
        </w:rPr>
        <w:t>2005年4月5日，长江物流公司仓储部保管员小李，接受了一票由日宏商社业务员王军存储的海关监管货物，品名为聚甲醛130，重量为16吨，纸袋包装，每袋25公斤，预计存放在北3区，A06垛。该批货物为从日本进口的1X20集箱，拆箱发现该货少了一袋，且有2袋破损散漏。请问小李应如何处理？</w:t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</w:rPr>
      </w:pPr>
    </w:p>
    <w:p>
      <w:pPr>
        <w:jc w:val="both"/>
        <w:rPr>
          <w:rFonts w:hint="eastAsia" w:asciiTheme="minorEastAsia" w:hAnsiTheme="minorEastAsia" w:cs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/>
          <w:sz w:val="32"/>
          <w:szCs w:val="32"/>
          <w:lang w:eastAsia="zh-CN"/>
        </w:rPr>
        <w:t>物流专业实操技能考试题答案</w:t>
      </w:r>
    </w:p>
    <w:p>
      <w:pPr>
        <w:jc w:val="both"/>
        <w:rPr>
          <w:rFonts w:hint="eastAsia" w:asciiTheme="minorEastAsia" w:hAnsi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sz w:val="21"/>
          <w:szCs w:val="21"/>
          <w:lang w:eastAsia="zh-CN"/>
        </w:rPr>
        <w:t>一、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收货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单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货单位： </w:t>
      </w:r>
      <w:r>
        <w:rPr>
          <w:rFonts w:hint="eastAsia"/>
          <w:sz w:val="24"/>
          <w:szCs w:val="24"/>
          <w:lang w:val="en-US" w:eastAsia="zh-CN"/>
        </w:rPr>
        <w:t>沈阳佳杰电子仪器公司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发货日期：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年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tbl>
      <w:tblPr>
        <w:tblStyle w:val="4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规格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标记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6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仪    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1500*1000*1000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易碎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6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电子设备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340*200*100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5000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易破损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6" w:hRule="atLeast"/>
        </w:trPr>
        <w:tc>
          <w:tcPr>
            <w:tcW w:w="510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合计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5100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业务主管：（签字）                                制单：（签字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注：本单证一式二联，第一联为仓库留存，第二联为出门证。</w:t>
      </w: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二、</w:t>
      </w:r>
    </w:p>
    <w:tbl>
      <w:tblPr>
        <w:tblStyle w:val="3"/>
        <w:tblpPr w:leftFromText="180" w:rightFromText="180" w:vertAnchor="page" w:horzAnchor="page" w:tblpX="1920" w:tblpY="8056"/>
        <w:tblW w:w="6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130"/>
        <w:gridCol w:w="1414"/>
        <w:gridCol w:w="1428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3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排序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单项百分比%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累计百分比%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33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33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33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A类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23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23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56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69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80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B类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88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95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C类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100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1、2、3产品放一层，4、5产品放二层，6、7产品放三层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</w:t>
      </w:r>
    </w:p>
    <w:p>
      <w:r>
        <w:drawing>
          <wp:inline distT="0" distB="0" distL="114300" distR="114300">
            <wp:extent cx="5273040" cy="203835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71135" cy="2120265"/>
            <wp:effectExtent l="0" t="0" r="57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20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四.</w:t>
      </w:r>
      <w:r>
        <w:rPr>
          <w:rFonts w:hint="eastAsia" w:ascii="宋体" w:hAnsi="宋体"/>
          <w:sz w:val="24"/>
          <w:szCs w:val="24"/>
        </w:rPr>
        <w:t>答：登陆账号密码-进入订单管理-新增入库订单-输入客户：百事集团；输入货品名称：百事可乐；输入货品数量：20箱-生产订单-进入仓储管理-输入第一库房-输入具体仓储位-完成预处理-进入信息反馈-查看订单信息-反馈完成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五.</w:t>
      </w:r>
      <w:r>
        <w:rPr>
          <w:rFonts w:hint="eastAsia" w:ascii="宋体" w:hAnsi="宋体"/>
          <w:sz w:val="24"/>
          <w:szCs w:val="24"/>
        </w:rPr>
        <w:t>答：登陆账号密码-进入订单管理-新增出库订单-输入客户：百事集团；输入货品名称：百事可乐；输入货品数量：15箱-生产订单-进入仓储管理-输入第一库房-输入具体仓储位-完成预处理-进入信息反馈-查看订单信息-反馈完成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六.</w:t>
      </w:r>
      <w:r>
        <w:rPr>
          <w:rFonts w:hint="eastAsia"/>
          <w:sz w:val="28"/>
        </w:rPr>
        <w:t>答：</w:t>
      </w:r>
      <w:r>
        <w:rPr>
          <w:rFonts w:hint="eastAsia"/>
          <w:sz w:val="24"/>
          <w:szCs w:val="24"/>
        </w:rPr>
        <w:t>A．第一时间通知客户B. 同时通知检验部门，现场确认有短装情况，申请出具有小的数量证书，以便客户索赔款；C．拍照，并在入库凭证上注明实收件数，并让客户签字。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03F3D"/>
    <w:rsid w:val="376A79A6"/>
    <w:rsid w:val="38B87204"/>
    <w:rsid w:val="39720B2F"/>
    <w:rsid w:val="46BC09AE"/>
    <w:rsid w:val="4B6B5699"/>
    <w:rsid w:val="4E821CD8"/>
    <w:rsid w:val="7A1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44"/>
      <w:szCs w:val="4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绿河</cp:lastModifiedBy>
  <dcterms:modified xsi:type="dcterms:W3CDTF">2018-04-17T05:18:35Z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