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90" w:rsidRDefault="002804C2" w:rsidP="0072519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051B6">
        <w:rPr>
          <w:rFonts w:ascii="方正小标宋简体" w:eastAsia="方正小标宋简体" w:hint="eastAsia"/>
          <w:sz w:val="44"/>
          <w:szCs w:val="44"/>
        </w:rPr>
        <w:t>辽宁金融职业学院2019年单独招生考试大纲</w:t>
      </w:r>
    </w:p>
    <w:p w:rsidR="00531B1C" w:rsidRPr="00725190" w:rsidRDefault="003051B6" w:rsidP="00725190">
      <w:pPr>
        <w:jc w:val="center"/>
        <w:rPr>
          <w:rFonts w:ascii="仿宋_GB2312" w:eastAsia="仿宋_GB2312" w:hint="eastAsia"/>
          <w:sz w:val="32"/>
          <w:szCs w:val="32"/>
        </w:rPr>
      </w:pPr>
      <w:r w:rsidRPr="00725190">
        <w:rPr>
          <w:rFonts w:ascii="仿宋_GB2312" w:eastAsia="仿宋_GB2312" w:hint="eastAsia"/>
          <w:sz w:val="32"/>
          <w:szCs w:val="32"/>
        </w:rPr>
        <w:t>（第一阶段）</w:t>
      </w:r>
    </w:p>
    <w:p w:rsidR="00531B1C" w:rsidRDefault="002804C2">
      <w:pPr>
        <w:pStyle w:val="a5"/>
        <w:widowControl/>
        <w:spacing w:beforeAutospacing="0" w:afterAutospacing="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Style w:val="a6"/>
          <w:rFonts w:ascii="黑体" w:eastAsia="黑体" w:hAnsi="黑体" w:cs="仿宋_GB2312" w:hint="eastAsia"/>
          <w:b w:val="0"/>
          <w:bCs/>
          <w:color w:val="000000"/>
          <w:sz w:val="32"/>
          <w:szCs w:val="32"/>
          <w:shd w:val="clear" w:color="auto" w:fill="FFFFFF"/>
        </w:rPr>
        <w:t>一、考试性质与科目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2019年辽宁金融职业学院单独招生考试，力求公正、客观、全面、准确地评价学生的文化课综合能力水平，命题范围参照教育部《201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年普通高等学校招生全国统一考试大纲》。结合高职教育自身特点，严肃认真的按照公平、公正原则进行统一考试。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考试科目为语文、数学、职业适应性测试。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rPr>
          <w:rFonts w:ascii="黑体" w:eastAsia="黑体" w:hAnsi="黑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>二、考试要求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100" w:firstLine="321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（一）语文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1.能力要求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旨在测试学生掌握语文基础知识的水平及将之运用于实际的能力，着重考察考生语文的识记、语言理解及分析综合、表达应用和鉴赏能力。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1.1识记能力：考查学生识别和记忆能力。要求学生识记并正确书写常用规范汉字，能够正确默写经典古诗文中常见的名句名篇。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1.2理解能力：考查学生领会能力。要求学生具备理解现代文、文言文中重要词语和句子的能力，以及日常交际语言中的意思表达、目的和意图。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1.3分析综合能力：考查学生分解剖析和归纳整理的能力。学生在阅读的过程中，能够筛选并整合文中的信息；归纳内容要点，概括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中心思想；分析作品表现手法、语言特色。以及把握日常交际语言中的态度观点、倾向性或者根据具体的语境来推测、判断语言信息。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1.4鉴赏评价能力：考查学生对阅读材料（文本）的鉴别，赏析和评说能力。能够对现代文和古诗文进行鉴赏分析评价。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1.5表达应用能力：考查学生对语文知识和语文能力的综合运用，是表达能力的更高层次。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2.考试范围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根据普通高等学校对新生文化素质的要求，结合高职单招实际情况，依据中华人民共和国教育部20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颁布的《普通高中课程方案》和《普通高中语文课程标准》，确定语文科目考试内容。按照高中课程标准规定的必修课程中阅读与鉴赏、表达与交流两个目标的“语文1”至“语文5”五个模块，选修课程中分为诗歌与散文、小说与戏剧、新闻与传记、语言文字应用、文化论著研读五个系列。考试内容分阅读和表达两部分，阅读部分包括现代文阅读和古诗文阅读，表达部分主要是语言文字应用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2.1现代文阅读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阅读一般记叙性文章和议论性文章。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阅读和鉴赏中外文学作品，了解诗歌、散文、小说等文学体裁的基本特征和主要表现手法。阅读鉴赏文学作品重在审美体验和价值定位，感受形象，品味语言，分析表达效果，理解作品所反映的社会生活和情感世界，探索作品所蕴含的民族心理和人文精神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阅读中外论述类文本。了解一般议论文基本特征和论证方法。阅读论述性文本，应注重文本的说理性和逻辑性，分析文本的论点、论据和论证方法。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（1）理解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（a）理解文中重要概念的含义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（b）理解文中重要句子的含意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（2）分析综合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（a）分析文章结构，概括文章主题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（b）分析作品的体裁特征和表现手法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（c）鉴赏作品的文学形象，领悟作品的艺术魅力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（d）分析概括作者在文中的观点态度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（e）分析论点、论据和论证方法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2.2古代诗文阅读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阅读浅易的古代诗文。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（1）识记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默写常见的名句名篇。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（2）理解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（a）理解常见文言实词在文中的含义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（b）理解常见文言虚词在文中的意义和用法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（c）理解与现代汉语不同的句式和用法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不同的句式和用法：判断句、被动句、宾语前置、成分省略和词类活用。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（d）理解并翻译文中的句子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（3）分析综合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（a）筛选文中的信息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（b）归纳内容要点，概括中心意思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（c）分析概括作者在文中的观点态度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（4）鉴赏评价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（a）鉴赏文学作品的形象、语言和表达技巧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（b）评价文章的思想内容和作者的观点态度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2.3语言文字运用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正确、熟练、有效地运用语言文字。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（1）识记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（a）识记现代汉语普通话常用字的字音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（b）识记并正确书写现代常用规范汉字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（2）表达应用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（a）正确使用标点符号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（b）正确使用词语（包括熟语）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（c）辨析并修改病句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※病句类型：语序不当、搭配不当、成分残缺或赘余、结构混乱；表意不明、不合逻辑。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（d）扩展语句，压缩语段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（e）选用、仿用、变换句式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（f）正确运用常用的修辞方法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※常见修辞方法：比喻、比拟、借代、夸张、对偶、排比、反复、设问、反问。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（g）语言表达简明、连贯、得体、准确、鲜明、生动。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3.题型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包括单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、判断三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题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4.参考资料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本考试的参考教材为《普通高中课程标准实验教科书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语文》（人民教育出版社2017年版）。</w:t>
      </w:r>
    </w:p>
    <w:p w:rsidR="00531B1C" w:rsidRDefault="002804C2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数学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1.能力要求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旨在测试学生掌握数学基础知识的水平及将之运用于实际的能力，包括基本的数学概念的掌握、常用数学公式的记忆、把实际问题转化为数学问题的能力。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1.1认知要求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认知要求由低到高分为三个层次：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了解：初步知道知识的含义及其简单应用。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理解：懂得知识的概念和规律（定义、定理、法则等）以及与其他相关知识的联系。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掌握：能够应用知识的概念、定义、定理、法则去解决一些问题。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1.2计算技能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根据法则、公式，或按照一定的操作步骤，正确地进行运算求解。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1.3分析与解决问题能力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能对工作和生活中的简单数学相关问题，作出分析并运用适当的数学方法予以解决。依据所学的数学知识，运用类比、归纳、综合等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方法，对数学及其应用问题能进行有条理的思考、判断、推理和求解；针对不同的问题（或需求），会选择合适的模型（模式）。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2.考试范围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2.1代数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（1）函数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掌握集合的意义及其表示方法。理解空集、全集、子集、交集、并集的概念及其表示方法。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（a）理解函数的概念，熟练掌握常见函数的定义域的求法。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（b）了解函数的单调性与奇偶性的概念，掌握增函数、减函数及奇函数、偶函数的图像特征。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（c）理解一次函数、反比例函数的概念，掌握他们的图像和性质，灵活判断点与图像的关系，会求他们的解析式。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（d）理解二次函数的概念，熟练掌握他们的图像和性质，会求二次函数的最大值和最小值。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（e）理解指数函数与对数函数的概念、性质和图像，会求指数函数和对数函数的函数值。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（2）不等式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熟练掌握一元一次不等式及一元二次不等式的解法。掌握分式不等式和绝对值不等式的解法。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（3）数列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（a）了解数列及其有关概念，熟练掌握数列的通项公式的求法。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（b）理解等差数列、等差中项的概念，会灵活运用等差数列的通项公式、前n项和公式解决有关问题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（c）理解等比数列、等比中项的概念，会灵活运用等比数列的通项公式、前n项和公式解决有关问题。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2.2三角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（1）三角函数及有关概念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（a）了解正角、负角、零角的概念。了解象限角及终边相同角的概念。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（b）了解弧度的意义，能灵活进行弧度与角度的换算（如特殊角）。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（c）理解任意角三角函数的概念，熟练掌握特殊角的三角函数值。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（2）三角函数式变换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（a）掌握同角三角函数间的基本关系。掌握诱导公式，会用他们进行计算、化简和证明。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（b）掌握两角和与差的三角函数，熟练运用二倍角公式解决问题。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（c）掌握三角函数函数图像和性质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（d）熟练掌握正弦函数的图像和性质（如五点法作图），了解余弦、正切、余切函数的图像和性质并会运用性质解决有关问题。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（3）解三角形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（a）掌握正弦定理、余弦定理。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（b）了解直角三角形的边角关系，会解三角形及应用题。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2.3平面解析几何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了解向量的概念，了解共线向量的概念。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（a）熟练掌握向量的加减运算及数乘向量的运算。掌握向量的坐标运算。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（b）熟练掌握平面内两点间距离公式及线段的中点公式。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（c）理解直线的倾斜角和斜率的概念，掌握常用的几种直线方程方法，掌握两条直线的位置关系。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Chars="100" w:left="21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（d）熟练掌握圆的方程，了解直线与圆的位置关系。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（e）熟练掌握椭圆、双曲线、抛物线的定义、标准方程、性质。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2.4 排列、组合、二项式定理、简单概率问题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（1）理解排列的意义，掌握排列计算公式，并能用它解决一些简单的应用问题。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（2）理解组合的意义，掌握组合计算公式和组合数的性质，并能够用它解决一些简单的应用问题。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（3）掌握二项式定理和二项展开式的性质，并能用它们计算和证明一些简单的问题。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（4）了解随机事件的统计规律性和随机事件概率的意义。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（a）了解等可能事件的概率意义，会用排列组合的基本公式计算一些等可能性事件的概率；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（b）了解互斥事件的意义，会用互斥事件的概率加法公式计算一些事件的概率；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（c）了解相互独立事件的意义，会用相互独立事件的概率乘法公式计算一些事件的概率。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3.题型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包括单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、判断两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题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lastRenderedPageBreak/>
        <w:t>4.参考资料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本考试的参考教材为《普通高中课程标准实验教科书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数学》（人民教育出版社2017年版）。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left="480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（三）职业适应性测试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1.能力要求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主要考核学生自我学习、信息处理、沟通交流、数字应用、团队合作、解决问题、心理健康等内容，据此来分析和判断考生的职业兴趣和能力专长，考量是否适应未来面向的职业岗位。包括以下几个方面：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（1）搜集、分析、组织信息并进行概括、推理、判断等的能力。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（2）灵活运用、收集和利用有关文字处理、计算机应用、网络通讯等信息资源的能力。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（3）能采用有效且适当的方法与他人沟通交流。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（4）初步具备与现代生活密切相关的技术设计与应用能力。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（5）现代基本礼仪常识及协同合作和社会交往能力。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（6）运用所学知识处理或解决问题的基本能力。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（7）心理健康，具备基本的自我调节、抗挫折能力等。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.题型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包括单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、判断两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题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3.参考资料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（1）《职业核心能力基础训练》（主编：尹凤霞，范琳；出版社：机械工业出版社；201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月，全国技工院校"十二五"系列规划教材）。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（2）所报考院校的基本信息。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三、考试形式和试卷结构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1.考试形式：闭卷、笔试。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2.考试时间：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钟。</w:t>
      </w:r>
    </w:p>
    <w:p w:rsidR="00531B1C" w:rsidRDefault="002804C2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3.试卷分值：</w:t>
      </w:r>
    </w:p>
    <w:p w:rsidR="00531B1C" w:rsidRDefault="002804C2" w:rsidP="003051B6">
      <w:pPr>
        <w:pStyle w:val="a5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语文120分，数学120分，职业适应性测试60分。总分300分。</w:t>
      </w:r>
    </w:p>
    <w:sectPr w:rsidR="00531B1C" w:rsidSect="003051B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71" w:rsidRDefault="008E4871">
      <w:r>
        <w:separator/>
      </w:r>
    </w:p>
  </w:endnote>
  <w:endnote w:type="continuationSeparator" w:id="1">
    <w:p w:rsidR="008E4871" w:rsidRDefault="008E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4581944"/>
      <w:docPartObj>
        <w:docPartGallery w:val="AutoText"/>
      </w:docPartObj>
    </w:sdtPr>
    <w:sdtContent>
      <w:p w:rsidR="00531B1C" w:rsidRDefault="0069274A">
        <w:pPr>
          <w:pStyle w:val="a3"/>
          <w:jc w:val="center"/>
        </w:pPr>
        <w:r>
          <w:fldChar w:fldCharType="begin"/>
        </w:r>
        <w:r w:rsidR="002804C2">
          <w:instrText>PAGE   \* MERGEFORMAT</w:instrText>
        </w:r>
        <w:r>
          <w:fldChar w:fldCharType="separate"/>
        </w:r>
        <w:r w:rsidR="00725190" w:rsidRPr="00725190">
          <w:rPr>
            <w:noProof/>
            <w:lang w:val="zh-CN"/>
          </w:rPr>
          <w:t>1</w:t>
        </w:r>
        <w:r>
          <w:fldChar w:fldCharType="end"/>
        </w:r>
      </w:p>
    </w:sdtContent>
  </w:sdt>
  <w:p w:rsidR="00531B1C" w:rsidRDefault="00531B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71" w:rsidRDefault="008E4871">
      <w:r>
        <w:separator/>
      </w:r>
    </w:p>
  </w:footnote>
  <w:footnote w:type="continuationSeparator" w:id="1">
    <w:p w:rsidR="008E4871" w:rsidRDefault="008E4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59F7"/>
    <w:multiLevelType w:val="singleLevel"/>
    <w:tmpl w:val="3B8B59F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2B1205"/>
    <w:rsid w:val="0004522B"/>
    <w:rsid w:val="000811EF"/>
    <w:rsid w:val="000B276E"/>
    <w:rsid w:val="000F05A0"/>
    <w:rsid w:val="00121301"/>
    <w:rsid w:val="0012442B"/>
    <w:rsid w:val="00132AD9"/>
    <w:rsid w:val="0013583A"/>
    <w:rsid w:val="00167620"/>
    <w:rsid w:val="00177F5B"/>
    <w:rsid w:val="001B6EE3"/>
    <w:rsid w:val="001C244D"/>
    <w:rsid w:val="002661CF"/>
    <w:rsid w:val="002804C2"/>
    <w:rsid w:val="003051B6"/>
    <w:rsid w:val="00315A96"/>
    <w:rsid w:val="00350F3E"/>
    <w:rsid w:val="00387948"/>
    <w:rsid w:val="00531B1C"/>
    <w:rsid w:val="00550576"/>
    <w:rsid w:val="005A4203"/>
    <w:rsid w:val="0060375A"/>
    <w:rsid w:val="0069274A"/>
    <w:rsid w:val="006C0441"/>
    <w:rsid w:val="006C05C5"/>
    <w:rsid w:val="006F007E"/>
    <w:rsid w:val="00725190"/>
    <w:rsid w:val="0073254E"/>
    <w:rsid w:val="007623C3"/>
    <w:rsid w:val="00816388"/>
    <w:rsid w:val="008E1A3E"/>
    <w:rsid w:val="008E4871"/>
    <w:rsid w:val="00A41AC4"/>
    <w:rsid w:val="00A8739E"/>
    <w:rsid w:val="00B019C6"/>
    <w:rsid w:val="00B03CF6"/>
    <w:rsid w:val="00BF7CF4"/>
    <w:rsid w:val="00C12777"/>
    <w:rsid w:val="00D123EC"/>
    <w:rsid w:val="00D14E92"/>
    <w:rsid w:val="00D338C0"/>
    <w:rsid w:val="00E174BA"/>
    <w:rsid w:val="00E22ED9"/>
    <w:rsid w:val="00FD5E90"/>
    <w:rsid w:val="2F702B6B"/>
    <w:rsid w:val="50F94943"/>
    <w:rsid w:val="561D1923"/>
    <w:rsid w:val="56BE6592"/>
    <w:rsid w:val="588641FA"/>
    <w:rsid w:val="732B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F7CF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BF7CF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7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F7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F7CF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F7CF4"/>
    <w:rPr>
      <w:b/>
    </w:rPr>
  </w:style>
  <w:style w:type="character" w:styleId="a7">
    <w:name w:val="Hyperlink"/>
    <w:basedOn w:val="a0"/>
    <w:qFormat/>
    <w:rsid w:val="00BF7CF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F7C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7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/love Summer</dc:creator>
  <cp:lastModifiedBy>amw ahtyvke</cp:lastModifiedBy>
  <cp:revision>12</cp:revision>
  <dcterms:created xsi:type="dcterms:W3CDTF">2019-03-05T02:27:00Z</dcterms:created>
  <dcterms:modified xsi:type="dcterms:W3CDTF">2019-03-06T04:40:00Z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