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64" w:rsidRPr="00556D64" w:rsidRDefault="00556D64" w:rsidP="00556D64">
      <w:pPr>
        <w:widowControl/>
        <w:spacing w:before="100" w:beforeAutospacing="1" w:after="100" w:afterAutospacing="1"/>
        <w:jc w:val="center"/>
        <w:rPr>
          <w:rFonts w:ascii="Simsun" w:hAnsi="Simsun" w:cs="宋体" w:hint="eastAsia"/>
          <w:color w:val="000000"/>
          <w:kern w:val="0"/>
          <w:sz w:val="30"/>
          <w:szCs w:val="30"/>
        </w:rPr>
      </w:pPr>
      <w:bookmarkStart w:id="0" w:name="_GoBack"/>
      <w:bookmarkEnd w:id="0"/>
      <w:r w:rsidRPr="00556D64"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园艺专业技能考试大纲</w:t>
      </w:r>
    </w:p>
    <w:p w:rsidR="00BB4231" w:rsidRPr="00BB4231" w:rsidRDefault="00556D64" w:rsidP="00F336EA">
      <w:pPr>
        <w:widowControl/>
        <w:spacing w:before="100" w:beforeAutospacing="1" w:after="100" w:afterAutospacing="1" w:line="320" w:lineRule="exact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Simsun" w:hAnsi="Simsun" w:cs="宋体"/>
          <w:b/>
          <w:color w:val="000000"/>
          <w:kern w:val="0"/>
          <w:sz w:val="27"/>
          <w:szCs w:val="27"/>
        </w:rPr>
        <w:t> </w:t>
      </w:r>
      <w:r w:rsidR="00BB4231" w:rsidRPr="00BB4231">
        <w:rPr>
          <w:rFonts w:ascii="Verdana" w:hAnsi="Verdana" w:cs="宋体"/>
          <w:b/>
          <w:bCs/>
          <w:color w:val="000000"/>
          <w:kern w:val="0"/>
          <w:szCs w:val="21"/>
        </w:rPr>
        <w:t>一、</w:t>
      </w:r>
      <w:r w:rsidR="007B18A4">
        <w:rPr>
          <w:rFonts w:ascii="Verdana" w:hAnsi="Verdana" w:cs="宋体" w:hint="eastAsia"/>
          <w:b/>
          <w:bCs/>
          <w:color w:val="000000"/>
          <w:kern w:val="0"/>
          <w:szCs w:val="21"/>
        </w:rPr>
        <w:t>技能考核性质</w:t>
      </w:r>
    </w:p>
    <w:p w:rsidR="00BB4231" w:rsidRDefault="00BB4231" w:rsidP="00ED650E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园艺专业技能</w:t>
      </w:r>
      <w:r w:rsidR="009241F5">
        <w:rPr>
          <w:rFonts w:ascii="Verdana" w:hAnsi="Verdana" w:cs="宋体" w:hint="eastAsia"/>
          <w:color w:val="000000"/>
          <w:kern w:val="0"/>
          <w:szCs w:val="21"/>
        </w:rPr>
        <w:t>考核</w:t>
      </w:r>
      <w:r>
        <w:rPr>
          <w:rFonts w:ascii="Verdana" w:hAnsi="Verdana" w:cs="宋体" w:hint="eastAsia"/>
          <w:color w:val="000000"/>
          <w:kern w:val="0"/>
          <w:szCs w:val="21"/>
        </w:rPr>
        <w:t>主要包括园艺植物识别</w:t>
      </w:r>
      <w:r w:rsidR="007B18A4">
        <w:rPr>
          <w:rFonts w:ascii="Verdana" w:hAnsi="Verdana" w:cs="宋体" w:hint="eastAsia"/>
          <w:color w:val="000000"/>
          <w:kern w:val="0"/>
          <w:szCs w:val="21"/>
        </w:rPr>
        <w:t>、露地栽培管理技术、设施栽培管理技术、繁殖技术、植物保护技术五方面</w:t>
      </w:r>
      <w:r w:rsidR="009241F5">
        <w:rPr>
          <w:rFonts w:ascii="Verdana" w:hAnsi="Verdana" w:cs="宋体" w:hint="eastAsia"/>
          <w:color w:val="000000"/>
          <w:kern w:val="0"/>
          <w:szCs w:val="21"/>
        </w:rPr>
        <w:t>。要求</w:t>
      </w:r>
      <w:r w:rsidR="00F70273">
        <w:rPr>
          <w:rFonts w:ascii="Verdana" w:hAnsi="Verdana" w:cs="宋体" w:hint="eastAsia"/>
          <w:color w:val="000000"/>
          <w:kern w:val="0"/>
          <w:szCs w:val="21"/>
        </w:rPr>
        <w:t>考生</w:t>
      </w:r>
      <w:r w:rsidR="000F7BF6">
        <w:rPr>
          <w:rFonts w:ascii="Verdana" w:hAnsi="Verdana" w:cs="宋体" w:hint="eastAsia"/>
          <w:color w:val="000000"/>
          <w:kern w:val="0"/>
          <w:szCs w:val="21"/>
        </w:rPr>
        <w:t>具备</w:t>
      </w:r>
      <w:r w:rsidR="009241F5">
        <w:rPr>
          <w:rFonts w:ascii="Verdana" w:hAnsi="Verdana" w:cs="宋体" w:hint="eastAsia"/>
          <w:color w:val="000000"/>
          <w:kern w:val="0"/>
          <w:szCs w:val="21"/>
        </w:rPr>
        <w:t>园艺专业的基本知识和</w:t>
      </w:r>
      <w:r w:rsidR="000F7BF6">
        <w:rPr>
          <w:rFonts w:ascii="Verdana" w:hAnsi="Verdana" w:cs="宋体" w:hint="eastAsia"/>
          <w:color w:val="000000"/>
          <w:kern w:val="0"/>
          <w:szCs w:val="21"/>
        </w:rPr>
        <w:t>常用的基本</w:t>
      </w:r>
      <w:r w:rsidR="009241F5">
        <w:rPr>
          <w:rFonts w:ascii="Verdana" w:hAnsi="Verdana" w:cs="宋体" w:hint="eastAsia"/>
          <w:color w:val="000000"/>
          <w:kern w:val="0"/>
          <w:szCs w:val="21"/>
        </w:rPr>
        <w:t>技能。</w:t>
      </w:r>
    </w:p>
    <w:p w:rsidR="00BB4231" w:rsidRPr="00BB4231" w:rsidRDefault="00BB4231" w:rsidP="00BB4231">
      <w:pPr>
        <w:widowControl/>
        <w:spacing w:before="150" w:after="150" w:line="345" w:lineRule="atLeast"/>
        <w:jc w:val="left"/>
        <w:rPr>
          <w:rFonts w:ascii="Verdana" w:hAnsi="Verdana" w:cs="宋体"/>
          <w:b/>
          <w:bCs/>
          <w:color w:val="000000"/>
          <w:kern w:val="0"/>
          <w:szCs w:val="21"/>
        </w:rPr>
      </w:pPr>
      <w:r w:rsidRPr="00BB4231">
        <w:rPr>
          <w:rFonts w:ascii="Verdana" w:hAnsi="Verdana" w:cs="宋体"/>
          <w:color w:val="FF0000"/>
          <w:kern w:val="0"/>
          <w:szCs w:val="21"/>
        </w:rPr>
        <w:t xml:space="preserve">　</w:t>
      </w:r>
      <w:r w:rsidR="009241F5" w:rsidRPr="009241F5">
        <w:rPr>
          <w:rFonts w:ascii="Verdana" w:hAnsi="Verdana" w:cs="宋体" w:hint="eastAsia"/>
          <w:b/>
          <w:bCs/>
          <w:color w:val="000000"/>
          <w:kern w:val="0"/>
          <w:szCs w:val="21"/>
        </w:rPr>
        <w:t>二、</w:t>
      </w:r>
      <w:r w:rsidRPr="00BB4231">
        <w:rPr>
          <w:rFonts w:ascii="Verdana" w:hAnsi="Verdana" w:cs="宋体"/>
          <w:b/>
          <w:bCs/>
          <w:color w:val="000000"/>
          <w:kern w:val="0"/>
          <w:szCs w:val="21"/>
        </w:rPr>
        <w:t>基本要求</w:t>
      </w:r>
    </w:p>
    <w:p w:rsidR="00556D64" w:rsidRPr="00556D64" w:rsidRDefault="00556D64" w:rsidP="00BB4231">
      <w:pPr>
        <w:widowControl/>
        <w:spacing w:before="150" w:after="150" w:line="345" w:lineRule="atLeast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 </w:t>
      </w:r>
      <w:r w:rsidR="009241F5">
        <w:rPr>
          <w:rFonts w:ascii="Verdana" w:hAnsi="Verdana" w:cs="宋体" w:hint="eastAsia"/>
          <w:color w:val="000000"/>
          <w:kern w:val="0"/>
          <w:szCs w:val="21"/>
        </w:rPr>
        <w:t xml:space="preserve">    </w:t>
      </w:r>
      <w:r w:rsidR="009241F5">
        <w:rPr>
          <w:rFonts w:ascii="Verdana" w:hAnsi="Verdana" w:cs="宋体" w:hint="eastAsia"/>
          <w:color w:val="000000"/>
          <w:kern w:val="0"/>
          <w:szCs w:val="21"/>
        </w:rPr>
        <w:t>（一）</w:t>
      </w:r>
      <w:r w:rsidR="00BB4231" w:rsidRPr="00BB4231">
        <w:rPr>
          <w:rFonts w:ascii="Verdana" w:hAnsi="Verdana" w:cs="宋体" w:hint="eastAsia"/>
          <w:color w:val="000000"/>
          <w:kern w:val="0"/>
          <w:szCs w:val="21"/>
        </w:rPr>
        <w:t xml:space="preserve"> 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园艺植物识别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1. 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通过枝条、果实等器官识别常见果树，如葡萄、苹果、梨、桃、李、杏、山楂、草莓等</w:t>
      </w:r>
      <w:r w:rsidR="00BB4231" w:rsidRPr="00BB4231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2. 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通过植株、叶等识别常见蔬菜，如西红柿、黄瓜、茄子、辣椒、萝卜、白菜、南瓜等</w:t>
      </w:r>
      <w:r w:rsidR="00BB4231" w:rsidRPr="00BB4231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3. 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通过花、植株等识别常见露地花卉和温室花卉，如一串红、万寿菊、三色堇、矮牵牛、杜鹃、一品红、月季、菊花、火鹤、非洲菊、芦荟、仙人掌、仙客来、百合、唐菖蒲等</w:t>
      </w:r>
      <w:r w:rsidR="00BB4231" w:rsidRPr="00BB4231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9241F5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（二）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露地栽培管理技术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1. 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掌握翻地、整地、施肥、做畦（垄）技术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2.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 xml:space="preserve"> 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熟悉人工辅助授粉技术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3. 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掌握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园艺植物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定植的一般要求和技术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E550BA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4</w:t>
      </w:r>
      <w:r w:rsidR="00556D64" w:rsidRPr="00556D64">
        <w:rPr>
          <w:rFonts w:ascii="Verdana" w:hAnsi="Verdana" w:cs="宋体"/>
          <w:color w:val="000000"/>
          <w:kern w:val="0"/>
          <w:szCs w:val="21"/>
        </w:rPr>
        <w:t>. 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掌握常见果树、蔬菜、花卉的土、肥、水管理技术</w:t>
      </w:r>
      <w:r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E550BA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5</w:t>
      </w:r>
      <w:r w:rsidR="00556D64" w:rsidRPr="00556D64">
        <w:rPr>
          <w:rFonts w:ascii="Verdana" w:hAnsi="Verdana" w:cs="宋体"/>
          <w:color w:val="000000"/>
          <w:kern w:val="0"/>
          <w:szCs w:val="21"/>
        </w:rPr>
        <w:t>. 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了解果树套袋与增色技术</w:t>
      </w:r>
      <w:r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E550BA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6</w:t>
      </w:r>
      <w:r w:rsidR="00556D64" w:rsidRPr="00556D64">
        <w:rPr>
          <w:rFonts w:ascii="Verdana" w:hAnsi="Verdana" w:cs="宋体"/>
          <w:color w:val="000000"/>
          <w:kern w:val="0"/>
          <w:szCs w:val="21"/>
        </w:rPr>
        <w:t>. 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了解瓜类蔬菜及茄果类蔬菜的整枝技术</w:t>
      </w:r>
      <w:r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9241F5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（三）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设施栽培管理技术</w:t>
      </w:r>
    </w:p>
    <w:p w:rsidR="00556D64" w:rsidRPr="00556D64" w:rsidRDefault="00E550BA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1</w:t>
      </w:r>
      <w:r w:rsidR="00556D64" w:rsidRPr="00556D64">
        <w:rPr>
          <w:rFonts w:ascii="Verdana" w:hAnsi="Verdana" w:cs="宋体"/>
          <w:color w:val="000000"/>
          <w:kern w:val="0"/>
          <w:szCs w:val="21"/>
        </w:rPr>
        <w:t>. 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掌握设施条件下温度、湿度、光照的关系及一般调控技术</w:t>
      </w:r>
      <w:r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E550BA" w:rsidRDefault="00E550BA" w:rsidP="009241F5">
      <w:pPr>
        <w:widowControl/>
        <w:spacing w:before="150" w:after="150" w:line="345" w:lineRule="atLeast"/>
        <w:ind w:firstLineChars="150" w:firstLine="315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2</w:t>
      </w:r>
      <w:r w:rsidR="00556D64" w:rsidRPr="00556D64">
        <w:rPr>
          <w:rFonts w:ascii="Verdana" w:hAnsi="Verdana" w:cs="宋体"/>
          <w:color w:val="000000"/>
          <w:kern w:val="0"/>
          <w:szCs w:val="21"/>
        </w:rPr>
        <w:t>. 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熟悉设施类型的各种形式及性能</w:t>
      </w:r>
      <w:r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9241F5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（四）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繁殖技术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1. 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掌握花卉和蔬菜种子播种方法与技术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150" w:firstLine="315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2. 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掌握果树种子层积处理技术、播种技术及苗期管理技术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3. 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掌握扦插繁殖方法与技术，影响扦插成活的因素有哪些？如何提高扦插成活率？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4. 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掌握果树嫁接的方法与技术；芽接与枝接的种类与操作过程；影响嫁接成活的因素有哪些？如何提高嫁接成活率？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lastRenderedPageBreak/>
        <w:t>5. 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掌握一些常见花卉的分生繁殖方法，如分球根、分根颈、分匍匐茎法等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7B18A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6</w:t>
      </w:r>
      <w:r w:rsidR="00556D64" w:rsidRPr="00556D64">
        <w:rPr>
          <w:rFonts w:ascii="Verdana" w:hAnsi="Verdana" w:cs="宋体"/>
          <w:color w:val="000000"/>
          <w:kern w:val="0"/>
          <w:szCs w:val="21"/>
        </w:rPr>
        <w:t>. 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熟悉蔬菜种子播种前的消毒、浸种和催芽等处理技术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7B18A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7</w:t>
      </w:r>
      <w:r w:rsidR="00556D64" w:rsidRPr="00556D64">
        <w:rPr>
          <w:rFonts w:ascii="Verdana" w:hAnsi="Verdana" w:cs="宋体"/>
          <w:color w:val="000000"/>
          <w:kern w:val="0"/>
          <w:szCs w:val="21"/>
        </w:rPr>
        <w:t>. 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熟悉识别一些常见的蔬菜种子，如黄瓜、番茄、韭菜、西红柿、萝卜、西瓜、苦瓜、辣椒、菠菜等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7B18A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8</w:t>
      </w:r>
      <w:r w:rsidR="00556D64" w:rsidRPr="00556D64">
        <w:rPr>
          <w:rFonts w:ascii="Verdana" w:hAnsi="Verdana" w:cs="宋体"/>
          <w:color w:val="000000"/>
          <w:kern w:val="0"/>
          <w:szCs w:val="21"/>
        </w:rPr>
        <w:t>. 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了解蔬菜和花卉种子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穴盘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育苗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、营养钵育苗、常规育苗技术。</w:t>
      </w:r>
    </w:p>
    <w:p w:rsidR="00556D64" w:rsidRPr="00556D64" w:rsidRDefault="007B18A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9</w:t>
      </w:r>
      <w:r w:rsidR="00556D64" w:rsidRPr="00556D64">
        <w:rPr>
          <w:rFonts w:ascii="Verdana" w:hAnsi="Verdana" w:cs="宋体"/>
          <w:color w:val="000000"/>
          <w:kern w:val="0"/>
          <w:szCs w:val="21"/>
        </w:rPr>
        <w:t>. 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了解果树压条繁殖方法与技术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Pr="00556D64" w:rsidRDefault="009241F5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（五）</w:t>
      </w:r>
      <w:r w:rsidR="00556D64" w:rsidRPr="00556D64">
        <w:rPr>
          <w:rFonts w:ascii="Verdana" w:hAnsi="Verdana" w:cs="宋体" w:hint="eastAsia"/>
          <w:color w:val="000000"/>
          <w:kern w:val="0"/>
          <w:szCs w:val="21"/>
        </w:rPr>
        <w:t>植物保护技术</w:t>
      </w:r>
    </w:p>
    <w:p w:rsidR="00556D64" w:rsidRP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1. 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识别果树、蔬菜、花卉上常见的病虫害及症状，如白粉病、灰霉病、锈病、病毒病、蚜虫、红蜘蛛等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556D64" w:rsidRDefault="00556D64" w:rsidP="009241F5">
      <w:pPr>
        <w:widowControl/>
        <w:spacing w:before="150" w:after="150" w:line="345" w:lineRule="atLeast"/>
        <w:ind w:firstLineChars="200" w:firstLine="420"/>
        <w:jc w:val="left"/>
        <w:rPr>
          <w:rFonts w:ascii="Verdana" w:hAnsi="Verdana" w:cs="宋体"/>
          <w:color w:val="000000"/>
          <w:kern w:val="0"/>
          <w:szCs w:val="21"/>
        </w:rPr>
      </w:pPr>
      <w:r w:rsidRPr="00556D64">
        <w:rPr>
          <w:rFonts w:ascii="Verdana" w:hAnsi="Verdana" w:cs="宋体"/>
          <w:color w:val="000000"/>
          <w:kern w:val="0"/>
          <w:szCs w:val="21"/>
        </w:rPr>
        <w:t>2. </w:t>
      </w:r>
      <w:r w:rsidRPr="00556D64">
        <w:rPr>
          <w:rFonts w:ascii="Verdana" w:hAnsi="Verdana" w:cs="宋体" w:hint="eastAsia"/>
          <w:color w:val="000000"/>
          <w:kern w:val="0"/>
          <w:szCs w:val="21"/>
        </w:rPr>
        <w:t>掌握常见病虫害防治方法和措施</w:t>
      </w:r>
      <w:r w:rsidR="00E550BA">
        <w:rPr>
          <w:rFonts w:ascii="Verdana" w:hAnsi="Verdana" w:cs="宋体" w:hint="eastAsia"/>
          <w:color w:val="000000"/>
          <w:kern w:val="0"/>
          <w:szCs w:val="21"/>
        </w:rPr>
        <w:t>。</w:t>
      </w:r>
    </w:p>
    <w:p w:rsidR="00F336EA" w:rsidRPr="00BB4231" w:rsidRDefault="00F336EA" w:rsidP="00F336EA">
      <w:pPr>
        <w:widowControl/>
        <w:spacing w:before="150" w:after="150" w:line="345" w:lineRule="atLeast"/>
        <w:jc w:val="left"/>
        <w:rPr>
          <w:rFonts w:ascii="Verdana" w:hAnsi="Verdana" w:cs="宋体"/>
          <w:b/>
          <w:bCs/>
          <w:color w:val="000000"/>
          <w:kern w:val="0"/>
          <w:szCs w:val="21"/>
        </w:rPr>
      </w:pPr>
      <w:r w:rsidRPr="00BB4231">
        <w:rPr>
          <w:rFonts w:ascii="Verdana" w:hAnsi="Verdana" w:cs="宋体"/>
          <w:color w:val="FF0000"/>
          <w:kern w:val="0"/>
          <w:szCs w:val="21"/>
        </w:rPr>
        <w:t xml:space="preserve">　</w:t>
      </w:r>
      <w:r>
        <w:rPr>
          <w:rFonts w:ascii="Verdana" w:hAnsi="Verdana" w:cs="宋体" w:hint="eastAsia"/>
          <w:b/>
          <w:bCs/>
          <w:color w:val="000000"/>
          <w:kern w:val="0"/>
          <w:szCs w:val="21"/>
        </w:rPr>
        <w:t>三</w:t>
      </w:r>
      <w:r w:rsidRPr="009241F5">
        <w:rPr>
          <w:rFonts w:ascii="Verdana" w:hAnsi="Verdana" w:cs="宋体" w:hint="eastAsia"/>
          <w:b/>
          <w:bCs/>
          <w:color w:val="000000"/>
          <w:kern w:val="0"/>
          <w:szCs w:val="21"/>
        </w:rPr>
        <w:t>、</w:t>
      </w:r>
      <w:r>
        <w:rPr>
          <w:rFonts w:ascii="Verdana" w:hAnsi="Verdana" w:cs="宋体" w:hint="eastAsia"/>
          <w:b/>
          <w:bCs/>
          <w:color w:val="000000"/>
          <w:kern w:val="0"/>
          <w:szCs w:val="21"/>
        </w:rPr>
        <w:t>考试方式</w:t>
      </w:r>
    </w:p>
    <w:p w:rsidR="00C934A9" w:rsidRDefault="00F336EA" w:rsidP="00F336EA">
      <w:pPr>
        <w:widowControl/>
        <w:spacing w:before="150" w:after="150" w:line="345" w:lineRule="atLeast"/>
        <w:ind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1.</w:t>
      </w:r>
      <w:r>
        <w:rPr>
          <w:rFonts w:ascii="Verdana" w:hAnsi="Verdana" w:cs="宋体" w:hint="eastAsia"/>
          <w:color w:val="000000"/>
          <w:kern w:val="0"/>
          <w:szCs w:val="21"/>
        </w:rPr>
        <w:t>考试时间为</w:t>
      </w:r>
      <w:r>
        <w:rPr>
          <w:rFonts w:ascii="Verdana" w:hAnsi="Verdana" w:cs="宋体" w:hint="eastAsia"/>
          <w:color w:val="000000"/>
          <w:kern w:val="0"/>
          <w:szCs w:val="21"/>
        </w:rPr>
        <w:t>30</w:t>
      </w:r>
      <w:r>
        <w:rPr>
          <w:rFonts w:ascii="Verdana" w:hAnsi="Verdana" w:cs="宋体" w:hint="eastAsia"/>
          <w:color w:val="000000"/>
          <w:kern w:val="0"/>
          <w:szCs w:val="21"/>
        </w:rPr>
        <w:t>分钟。</w:t>
      </w:r>
    </w:p>
    <w:p w:rsidR="00F336EA" w:rsidRDefault="00F336EA" w:rsidP="00F336EA">
      <w:pPr>
        <w:widowControl/>
        <w:spacing w:before="150" w:after="150" w:line="345" w:lineRule="atLeast"/>
        <w:ind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2.</w:t>
      </w:r>
      <w:r>
        <w:rPr>
          <w:rFonts w:ascii="Verdana" w:hAnsi="Verdana" w:cs="宋体" w:hint="eastAsia"/>
          <w:color w:val="000000"/>
          <w:kern w:val="0"/>
          <w:szCs w:val="21"/>
        </w:rPr>
        <w:t>考核分笔试</w:t>
      </w:r>
      <w:r w:rsidR="00A4090B">
        <w:rPr>
          <w:rFonts w:ascii="Verdana" w:hAnsi="Verdana" w:cs="宋体" w:hint="eastAsia"/>
          <w:color w:val="000000"/>
          <w:kern w:val="0"/>
          <w:szCs w:val="21"/>
        </w:rPr>
        <w:t>（</w:t>
      </w:r>
      <w:r w:rsidR="00A4090B">
        <w:rPr>
          <w:rFonts w:ascii="Verdana" w:hAnsi="Verdana" w:cs="宋体" w:hint="eastAsia"/>
          <w:color w:val="000000"/>
          <w:kern w:val="0"/>
          <w:szCs w:val="21"/>
        </w:rPr>
        <w:t>40</w:t>
      </w:r>
      <w:r w:rsidR="00A4090B">
        <w:rPr>
          <w:rFonts w:ascii="Verdana" w:hAnsi="Verdana" w:cs="宋体" w:hint="eastAsia"/>
          <w:color w:val="000000"/>
          <w:kern w:val="0"/>
          <w:szCs w:val="21"/>
        </w:rPr>
        <w:t>分）</w:t>
      </w:r>
      <w:r>
        <w:rPr>
          <w:rFonts w:ascii="Verdana" w:hAnsi="Verdana" w:cs="宋体" w:hint="eastAsia"/>
          <w:color w:val="000000"/>
          <w:kern w:val="0"/>
          <w:szCs w:val="21"/>
        </w:rPr>
        <w:t>和技能</w:t>
      </w:r>
      <w:r w:rsidR="00A4090B">
        <w:rPr>
          <w:rFonts w:ascii="Verdana" w:hAnsi="Verdana" w:cs="宋体" w:hint="eastAsia"/>
          <w:color w:val="000000"/>
          <w:kern w:val="0"/>
          <w:szCs w:val="21"/>
        </w:rPr>
        <w:t>（</w:t>
      </w:r>
      <w:r w:rsidR="00A4090B">
        <w:rPr>
          <w:rFonts w:ascii="Verdana" w:hAnsi="Verdana" w:cs="宋体" w:hint="eastAsia"/>
          <w:color w:val="000000"/>
          <w:kern w:val="0"/>
          <w:szCs w:val="21"/>
        </w:rPr>
        <w:t>60</w:t>
      </w:r>
      <w:r w:rsidR="00A4090B">
        <w:rPr>
          <w:rFonts w:ascii="Verdana" w:hAnsi="Verdana" w:cs="宋体" w:hint="eastAsia"/>
          <w:color w:val="000000"/>
          <w:kern w:val="0"/>
          <w:szCs w:val="21"/>
        </w:rPr>
        <w:t>分）</w:t>
      </w:r>
      <w:r>
        <w:rPr>
          <w:rFonts w:ascii="Verdana" w:hAnsi="Verdana" w:cs="宋体" w:hint="eastAsia"/>
          <w:color w:val="000000"/>
          <w:kern w:val="0"/>
          <w:szCs w:val="21"/>
        </w:rPr>
        <w:t>两部分。笔试考核为考生通过观看图片或实物后，将答案写在题签上。技能考核为考生根据监考教师要求完成相应技能操作，监考教师根据考生完成情况给予相应成绩。</w:t>
      </w:r>
    </w:p>
    <w:p w:rsidR="00F336EA" w:rsidRPr="00F336EA" w:rsidRDefault="00F336EA" w:rsidP="00F336EA">
      <w:pPr>
        <w:widowControl/>
        <w:spacing w:before="150" w:after="150" w:line="345" w:lineRule="atLeast"/>
        <w:ind w:firstLine="420"/>
        <w:jc w:val="left"/>
        <w:rPr>
          <w:rFonts w:ascii="Verdana" w:hAnsi="Verdana" w:cs="宋体"/>
          <w:color w:val="000000"/>
          <w:kern w:val="0"/>
          <w:szCs w:val="21"/>
        </w:rPr>
      </w:pPr>
      <w:r>
        <w:rPr>
          <w:rFonts w:ascii="Verdana" w:hAnsi="Verdana" w:cs="宋体" w:hint="eastAsia"/>
          <w:color w:val="000000"/>
          <w:kern w:val="0"/>
          <w:szCs w:val="21"/>
        </w:rPr>
        <w:t>3.</w:t>
      </w:r>
      <w:r>
        <w:rPr>
          <w:rFonts w:ascii="Verdana" w:hAnsi="Verdana" w:cs="宋体" w:hint="eastAsia"/>
          <w:color w:val="000000"/>
          <w:kern w:val="0"/>
          <w:szCs w:val="21"/>
        </w:rPr>
        <w:t>技能考试成绩</w:t>
      </w:r>
      <w:r w:rsidR="00ED650E">
        <w:rPr>
          <w:rFonts w:ascii="Verdana" w:hAnsi="Verdana" w:cs="宋体" w:hint="eastAsia"/>
          <w:color w:val="000000"/>
          <w:kern w:val="0"/>
          <w:szCs w:val="21"/>
        </w:rPr>
        <w:t>满分</w:t>
      </w:r>
      <w:r w:rsidR="00ED650E">
        <w:rPr>
          <w:rFonts w:ascii="Verdana" w:hAnsi="Verdana" w:cs="宋体" w:hint="eastAsia"/>
          <w:color w:val="000000"/>
          <w:kern w:val="0"/>
          <w:szCs w:val="21"/>
        </w:rPr>
        <w:t>100</w:t>
      </w:r>
      <w:r w:rsidR="00ED650E">
        <w:rPr>
          <w:rFonts w:ascii="Verdana" w:hAnsi="Verdana" w:cs="宋体" w:hint="eastAsia"/>
          <w:color w:val="000000"/>
          <w:kern w:val="0"/>
          <w:szCs w:val="21"/>
        </w:rPr>
        <w:t>分，</w:t>
      </w:r>
      <w:r>
        <w:rPr>
          <w:rFonts w:ascii="Verdana" w:hAnsi="Verdana" w:cs="宋体" w:hint="eastAsia"/>
          <w:color w:val="000000"/>
          <w:kern w:val="0"/>
          <w:szCs w:val="21"/>
        </w:rPr>
        <w:t>笔试</w:t>
      </w:r>
      <w:r w:rsidR="00ED650E">
        <w:rPr>
          <w:rFonts w:ascii="Verdana" w:hAnsi="Verdana" w:cs="宋体" w:hint="eastAsia"/>
          <w:color w:val="000000"/>
          <w:kern w:val="0"/>
          <w:szCs w:val="21"/>
        </w:rPr>
        <w:t>+</w:t>
      </w:r>
      <w:r w:rsidR="00ED650E">
        <w:rPr>
          <w:rFonts w:ascii="Verdana" w:hAnsi="Verdana" w:cs="宋体" w:hint="eastAsia"/>
          <w:color w:val="000000"/>
          <w:kern w:val="0"/>
          <w:szCs w:val="21"/>
        </w:rPr>
        <w:t>技能为考生最后成绩。</w:t>
      </w:r>
    </w:p>
    <w:sectPr w:rsidR="00F336EA" w:rsidRPr="00F336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586" w:rsidRDefault="00E75586" w:rsidP="00556D64">
      <w:r>
        <w:separator/>
      </w:r>
    </w:p>
  </w:endnote>
  <w:endnote w:type="continuationSeparator" w:id="0">
    <w:p w:rsidR="00E75586" w:rsidRDefault="00E75586" w:rsidP="0055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586" w:rsidRDefault="00E75586" w:rsidP="00556D64">
      <w:r>
        <w:separator/>
      </w:r>
    </w:p>
  </w:footnote>
  <w:footnote w:type="continuationSeparator" w:id="0">
    <w:p w:rsidR="00E75586" w:rsidRDefault="00E75586" w:rsidP="00556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7B6"/>
    <w:rsid w:val="000272DF"/>
    <w:rsid w:val="000F7BF6"/>
    <w:rsid w:val="002D00B3"/>
    <w:rsid w:val="004B6464"/>
    <w:rsid w:val="00556D64"/>
    <w:rsid w:val="007B18A4"/>
    <w:rsid w:val="00882396"/>
    <w:rsid w:val="008D2958"/>
    <w:rsid w:val="0090520E"/>
    <w:rsid w:val="009241F5"/>
    <w:rsid w:val="009707B6"/>
    <w:rsid w:val="00A4090B"/>
    <w:rsid w:val="00B35373"/>
    <w:rsid w:val="00B656ED"/>
    <w:rsid w:val="00BB4231"/>
    <w:rsid w:val="00C934A9"/>
    <w:rsid w:val="00DA4712"/>
    <w:rsid w:val="00E550BA"/>
    <w:rsid w:val="00E75586"/>
    <w:rsid w:val="00ED650E"/>
    <w:rsid w:val="00F336EA"/>
    <w:rsid w:val="00F7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64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6464"/>
    <w:rPr>
      <w:b/>
      <w:bCs/>
    </w:rPr>
  </w:style>
  <w:style w:type="paragraph" w:styleId="a4">
    <w:name w:val="header"/>
    <w:basedOn w:val="a"/>
    <w:link w:val="Char"/>
    <w:uiPriority w:val="99"/>
    <w:unhideWhenUsed/>
    <w:rsid w:val="00556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56D64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6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6D64"/>
    <w:rPr>
      <w:rFonts w:ascii="Times New Roman" w:eastAsia="宋体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64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6464"/>
    <w:rPr>
      <w:b/>
      <w:bCs/>
    </w:rPr>
  </w:style>
  <w:style w:type="paragraph" w:styleId="a4">
    <w:name w:val="header"/>
    <w:basedOn w:val="a"/>
    <w:link w:val="Char"/>
    <w:uiPriority w:val="99"/>
    <w:unhideWhenUsed/>
    <w:rsid w:val="00556D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56D64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6D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6D64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9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36259">
                  <w:marLeft w:val="0"/>
                  <w:marRight w:val="0"/>
                  <w:marTop w:val="0"/>
                  <w:marBottom w:val="0"/>
                  <w:divBdr>
                    <w:top w:val="single" w:sz="6" w:space="15" w:color="7DD5D7"/>
                    <w:left w:val="single" w:sz="6" w:space="15" w:color="7DD5D7"/>
                    <w:bottom w:val="single" w:sz="6" w:space="0" w:color="7DD5D7"/>
                    <w:right w:val="single" w:sz="6" w:space="15" w:color="7DD5D7"/>
                  </w:divBdr>
                  <w:divsChild>
                    <w:div w:id="28712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2</cp:revision>
  <dcterms:created xsi:type="dcterms:W3CDTF">2017-02-28T02:41:00Z</dcterms:created>
  <dcterms:modified xsi:type="dcterms:W3CDTF">2017-02-28T02:41:00Z</dcterms:modified>
</cp:coreProperties>
</file>